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F058CD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07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 w:rsidR="001A48E4">
        <w:rPr>
          <w:rFonts w:ascii="Arial" w:hAnsi="Arial" w:cs="Arial"/>
          <w:sz w:val="22"/>
          <w:szCs w:val="22"/>
          <w:lang w:val="en-GB"/>
        </w:rPr>
        <w:t>March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F058CD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 w:rsidRPr="00F058CD">
        <w:rPr>
          <w:rFonts w:ascii="Arial" w:hAnsi="Arial" w:cs="Arial"/>
          <w:b/>
          <w:sz w:val="22"/>
          <w:szCs w:val="22"/>
          <w:lang w:val="en-GB"/>
        </w:rPr>
        <w:t>Y</w:t>
      </w:r>
      <w:r w:rsidR="00904B1C">
        <w:rPr>
          <w:rFonts w:ascii="Arial" w:hAnsi="Arial" w:cs="Arial"/>
          <w:b/>
          <w:sz w:val="22"/>
          <w:szCs w:val="22"/>
          <w:lang w:val="en-GB"/>
        </w:rPr>
        <w:t>OKOHAMA</w:t>
      </w:r>
      <w:r w:rsidRPr="00F058CD">
        <w:rPr>
          <w:rFonts w:ascii="Arial" w:hAnsi="Arial" w:cs="Arial"/>
          <w:b/>
          <w:sz w:val="22"/>
          <w:szCs w:val="22"/>
          <w:lang w:val="en-GB"/>
        </w:rPr>
        <w:t xml:space="preserve"> Launches “</w:t>
      </w:r>
      <w:proofErr w:type="spellStart"/>
      <w:r w:rsidRPr="00F058CD">
        <w:rPr>
          <w:rFonts w:ascii="Arial" w:hAnsi="Arial" w:cs="Arial"/>
          <w:b/>
          <w:sz w:val="22"/>
          <w:szCs w:val="22"/>
          <w:lang w:val="en-GB"/>
        </w:rPr>
        <w:t>BluEarth-Es</w:t>
      </w:r>
      <w:proofErr w:type="spellEnd"/>
      <w:r w:rsidRPr="00F058CD">
        <w:rPr>
          <w:rFonts w:ascii="Arial" w:hAnsi="Arial" w:cs="Arial"/>
          <w:b/>
          <w:sz w:val="22"/>
          <w:szCs w:val="22"/>
          <w:lang w:val="en-GB"/>
        </w:rPr>
        <w:t xml:space="preserve"> ES32” New F</w:t>
      </w:r>
      <w:r>
        <w:rPr>
          <w:rFonts w:ascii="Arial" w:hAnsi="Arial" w:cs="Arial"/>
          <w:b/>
          <w:sz w:val="22"/>
          <w:szCs w:val="22"/>
          <w:lang w:val="en-GB"/>
        </w:rPr>
        <w:t>uel-Efficient Global Standard Ty</w:t>
      </w:r>
      <w:r w:rsidRPr="00F058CD">
        <w:rPr>
          <w:rFonts w:ascii="Arial" w:hAnsi="Arial" w:cs="Arial"/>
          <w:b/>
          <w:sz w:val="22"/>
          <w:szCs w:val="22"/>
          <w:lang w:val="en-GB"/>
        </w:rPr>
        <w:t>re Loaded with Japanese Technologies</w:t>
      </w:r>
    </w:p>
    <w:p w:rsidR="00F058CD" w:rsidRPr="00F058CD" w:rsidRDefault="00F058CD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07151F" w:rsidRDefault="00F058CD" w:rsidP="00F058CD">
      <w:pPr>
        <w:rPr>
          <w:rFonts w:ascii="Arial" w:hAnsi="Arial" w:cs="Arial"/>
          <w:sz w:val="22"/>
          <w:szCs w:val="22"/>
          <w:lang w:val="en-GB"/>
        </w:rPr>
      </w:pPr>
      <w:r w:rsidRPr="00F058CD">
        <w:rPr>
          <w:rFonts w:ascii="Arial" w:hAnsi="Arial" w:cs="Arial"/>
          <w:sz w:val="22"/>
          <w:szCs w:val="22"/>
          <w:lang w:val="en-GB"/>
        </w:rPr>
        <w:t>Y</w:t>
      </w:r>
      <w:r w:rsidR="00904B1C">
        <w:rPr>
          <w:rFonts w:ascii="Arial" w:hAnsi="Arial" w:cs="Arial"/>
          <w:sz w:val="22"/>
          <w:szCs w:val="22"/>
          <w:lang w:val="en-GB"/>
        </w:rPr>
        <w:t>OKOHAMA</w:t>
      </w:r>
      <w:r w:rsidRPr="00F058CD">
        <w:rPr>
          <w:rFonts w:ascii="Arial" w:hAnsi="Arial" w:cs="Arial"/>
          <w:sz w:val="22"/>
          <w:szCs w:val="22"/>
          <w:lang w:val="en-GB"/>
        </w:rPr>
        <w:t xml:space="preserve"> announced today that it will begin sales of a new f</w:t>
      </w:r>
      <w:r>
        <w:rPr>
          <w:rFonts w:ascii="Arial" w:hAnsi="Arial" w:cs="Arial"/>
          <w:sz w:val="22"/>
          <w:szCs w:val="22"/>
          <w:lang w:val="en-GB"/>
        </w:rPr>
        <w:t>uel-efficient global standard ty</w:t>
      </w:r>
      <w:r w:rsidRPr="00F058CD">
        <w:rPr>
          <w:rFonts w:ascii="Arial" w:hAnsi="Arial" w:cs="Arial"/>
          <w:sz w:val="22"/>
          <w:szCs w:val="22"/>
          <w:lang w:val="en-GB"/>
        </w:rPr>
        <w:t>re, the “</w:t>
      </w:r>
      <w:proofErr w:type="spellStart"/>
      <w:r w:rsidRPr="00F058CD">
        <w:rPr>
          <w:rFonts w:ascii="Arial" w:hAnsi="Arial" w:cs="Arial"/>
          <w:sz w:val="22"/>
          <w:szCs w:val="22"/>
          <w:lang w:val="en-GB"/>
        </w:rPr>
        <w:t>BluEarth-Es</w:t>
      </w:r>
      <w:proofErr w:type="spellEnd"/>
      <w:r w:rsidRPr="00F058CD">
        <w:rPr>
          <w:rFonts w:ascii="Arial" w:hAnsi="Arial" w:cs="Arial"/>
          <w:sz w:val="22"/>
          <w:szCs w:val="22"/>
          <w:lang w:val="en-GB"/>
        </w:rPr>
        <w:t xml:space="preserve"> ES32 (</w:t>
      </w:r>
      <w:proofErr w:type="spellStart"/>
      <w:r w:rsidRPr="00F058CD">
        <w:rPr>
          <w:rFonts w:ascii="Arial" w:hAnsi="Arial" w:cs="Arial"/>
          <w:sz w:val="22"/>
          <w:szCs w:val="22"/>
          <w:lang w:val="en-GB"/>
        </w:rPr>
        <w:t>BluEarth-E</w:t>
      </w:r>
      <w:r>
        <w:rPr>
          <w:rFonts w:ascii="Arial" w:hAnsi="Arial" w:cs="Arial"/>
          <w:sz w:val="22"/>
          <w:szCs w:val="22"/>
          <w:lang w:val="en-GB"/>
        </w:rPr>
        <w:t>s</w:t>
      </w:r>
      <w:proofErr w:type="spellEnd"/>
      <w:r>
        <w:rPr>
          <w:rFonts w:ascii="Arial" w:hAnsi="Arial" w:cs="Arial"/>
          <w:sz w:val="22"/>
          <w:szCs w:val="22"/>
          <w:lang w:val="en-GB"/>
        </w:rPr>
        <w:t>)” from this spring. The new ty</w:t>
      </w:r>
      <w:r w:rsidRPr="00F058CD">
        <w:rPr>
          <w:rFonts w:ascii="Arial" w:hAnsi="Arial" w:cs="Arial"/>
          <w:sz w:val="22"/>
          <w:szCs w:val="22"/>
          <w:lang w:val="en-GB"/>
        </w:rPr>
        <w:t>re will initially be rolled out in Europe, Asia and Oceania, with marketing to gradually expand to the Middle East and La</w:t>
      </w:r>
      <w:r>
        <w:rPr>
          <w:rFonts w:ascii="Arial" w:hAnsi="Arial" w:cs="Arial"/>
          <w:sz w:val="22"/>
          <w:szCs w:val="22"/>
          <w:lang w:val="en-GB"/>
        </w:rPr>
        <w:t>tin American markets (the new ty</w:t>
      </w:r>
      <w:r w:rsidRPr="00F058CD">
        <w:rPr>
          <w:rFonts w:ascii="Arial" w:hAnsi="Arial" w:cs="Arial"/>
          <w:sz w:val="22"/>
          <w:szCs w:val="22"/>
          <w:lang w:val="en-GB"/>
        </w:rPr>
        <w:t>re wil</w:t>
      </w:r>
      <w:bookmarkStart w:id="0" w:name="_GoBack"/>
      <w:bookmarkEnd w:id="0"/>
      <w:r w:rsidRPr="00F058CD">
        <w:rPr>
          <w:rFonts w:ascii="Arial" w:hAnsi="Arial" w:cs="Arial"/>
          <w:sz w:val="22"/>
          <w:szCs w:val="22"/>
          <w:lang w:val="en-GB"/>
        </w:rPr>
        <w:t>l not be sold in some countries, including Japan, China, India and Russia). “</w:t>
      </w:r>
      <w:proofErr w:type="spellStart"/>
      <w:r w:rsidRPr="00F058CD">
        <w:rPr>
          <w:rFonts w:ascii="Arial" w:hAnsi="Arial" w:cs="Arial"/>
          <w:sz w:val="22"/>
          <w:szCs w:val="22"/>
          <w:lang w:val="en-GB"/>
        </w:rPr>
        <w:t>BluEarth-Es</w:t>
      </w:r>
      <w:proofErr w:type="spellEnd"/>
      <w:r w:rsidRPr="00F058CD">
        <w:rPr>
          <w:rFonts w:ascii="Arial" w:hAnsi="Arial" w:cs="Arial"/>
          <w:sz w:val="22"/>
          <w:szCs w:val="22"/>
          <w:lang w:val="en-GB"/>
        </w:rPr>
        <w:t>” will be available in a total of 73 sizes, ranging from 235/40R18 95W XL to 175/70R13 82T. Respondi</w:t>
      </w:r>
      <w:r>
        <w:rPr>
          <w:rFonts w:ascii="Arial" w:hAnsi="Arial" w:cs="Arial"/>
          <w:sz w:val="22"/>
          <w:szCs w:val="22"/>
          <w:lang w:val="en-GB"/>
        </w:rPr>
        <w:t>ng to the recent trend toward ty</w:t>
      </w:r>
      <w:r w:rsidRPr="00F058CD">
        <w:rPr>
          <w:rFonts w:ascii="Arial" w:hAnsi="Arial" w:cs="Arial"/>
          <w:sz w:val="22"/>
          <w:szCs w:val="22"/>
          <w:lang w:val="en-GB"/>
        </w:rPr>
        <w:t>res with larger rim diameters (inches), the “</w:t>
      </w:r>
      <w:proofErr w:type="spellStart"/>
      <w:r w:rsidRPr="00F058CD">
        <w:rPr>
          <w:rFonts w:ascii="Arial" w:hAnsi="Arial" w:cs="Arial"/>
          <w:sz w:val="22"/>
          <w:szCs w:val="22"/>
          <w:lang w:val="en-GB"/>
        </w:rPr>
        <w:t>BluEarth-Es</w:t>
      </w:r>
      <w:proofErr w:type="spellEnd"/>
      <w:r w:rsidRPr="00F058CD">
        <w:rPr>
          <w:rFonts w:ascii="Arial" w:hAnsi="Arial" w:cs="Arial"/>
          <w:sz w:val="22"/>
          <w:szCs w:val="22"/>
          <w:lang w:val="en-GB"/>
        </w:rPr>
        <w:t xml:space="preserve">” series will include a number of size variations with 17-inch and 18-inch rim diameters. </w:t>
      </w:r>
      <w:r w:rsidRPr="00F058CD">
        <w:rPr>
          <w:rFonts w:ascii="Arial" w:hAnsi="Arial" w:cs="Arial"/>
          <w:sz w:val="22"/>
          <w:szCs w:val="22"/>
          <w:lang w:val="en-GB"/>
        </w:rPr>
        <w:br/>
      </w:r>
      <w:r w:rsidRPr="00F058CD">
        <w:rPr>
          <w:rFonts w:ascii="Arial" w:hAnsi="Arial" w:cs="Arial"/>
          <w:sz w:val="22"/>
          <w:szCs w:val="22"/>
          <w:lang w:val="en-GB"/>
        </w:rPr>
        <w:br/>
        <w:t>“</w:t>
      </w:r>
      <w:proofErr w:type="spellStart"/>
      <w:r w:rsidRPr="00F058CD">
        <w:rPr>
          <w:rFonts w:ascii="Arial" w:hAnsi="Arial" w:cs="Arial"/>
          <w:sz w:val="22"/>
          <w:szCs w:val="22"/>
          <w:lang w:val="en-GB"/>
        </w:rPr>
        <w:t>BluEarth-Es</w:t>
      </w:r>
      <w:proofErr w:type="spellEnd"/>
      <w:r w:rsidRPr="00F058CD">
        <w:rPr>
          <w:rFonts w:ascii="Arial" w:hAnsi="Arial" w:cs="Arial"/>
          <w:sz w:val="22"/>
          <w:szCs w:val="22"/>
          <w:lang w:val="en-GB"/>
        </w:rPr>
        <w:t>” provides a well-balanced package of the four core</w:t>
      </w:r>
      <w:r>
        <w:rPr>
          <w:rFonts w:ascii="Arial" w:hAnsi="Arial" w:cs="Arial"/>
          <w:sz w:val="22"/>
          <w:szCs w:val="22"/>
          <w:lang w:val="en-GB"/>
        </w:rPr>
        <w:t xml:space="preserve"> performance traits of any tyre – </w:t>
      </w:r>
      <w:r w:rsidRPr="00F058CD">
        <w:rPr>
          <w:rFonts w:ascii="Arial" w:hAnsi="Arial" w:cs="Arial"/>
          <w:sz w:val="22"/>
          <w:szCs w:val="22"/>
          <w:lang w:val="en-GB"/>
        </w:rPr>
        <w:t>wet grip, wear resistance, durability, and fuel efficiency. It features a new tread pattern with a wide, square, powerful profile that delivers stable driving performance and safe handling. “</w:t>
      </w:r>
      <w:proofErr w:type="spellStart"/>
      <w:r w:rsidRPr="00F058CD">
        <w:rPr>
          <w:rFonts w:ascii="Arial" w:hAnsi="Arial" w:cs="Arial"/>
          <w:sz w:val="22"/>
          <w:szCs w:val="22"/>
          <w:lang w:val="en-GB"/>
        </w:rPr>
        <w:t>BluEarth-Es</w:t>
      </w:r>
      <w:proofErr w:type="spellEnd"/>
      <w:r w:rsidRPr="00F058CD">
        <w:rPr>
          <w:rFonts w:ascii="Arial" w:hAnsi="Arial" w:cs="Arial"/>
          <w:sz w:val="22"/>
          <w:szCs w:val="22"/>
          <w:lang w:val="en-GB"/>
        </w:rPr>
        <w:t>” uses Yokohama Rubber’s proprietary “</w:t>
      </w:r>
      <w:proofErr w:type="spellStart"/>
      <w:r w:rsidRPr="00F058CD">
        <w:rPr>
          <w:rFonts w:ascii="Arial" w:hAnsi="Arial" w:cs="Arial"/>
          <w:sz w:val="22"/>
          <w:szCs w:val="22"/>
          <w:lang w:val="en-GB"/>
        </w:rPr>
        <w:t>nano</w:t>
      </w:r>
      <w:proofErr w:type="spellEnd"/>
      <w:r w:rsidRPr="00F058CD">
        <w:rPr>
          <w:rFonts w:ascii="Arial" w:hAnsi="Arial" w:cs="Arial"/>
          <w:sz w:val="22"/>
          <w:szCs w:val="22"/>
          <w:lang w:val="en-GB"/>
        </w:rPr>
        <w:t xml:space="preserve"> BLEND compound” comprising various materials, including orange oil, which creates an optimal balance of high fuel efficiency, superior wet grip performance, and wear resistance. The original “orange oil” makes the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F058CD">
        <w:rPr>
          <w:rFonts w:ascii="Arial" w:hAnsi="Arial" w:cs="Arial"/>
          <w:sz w:val="22"/>
          <w:szCs w:val="22"/>
          <w:lang w:val="en-GB"/>
        </w:rPr>
        <w:t>re’s rubber more pliant, which results in an</w:t>
      </w:r>
      <w:r>
        <w:rPr>
          <w:rFonts w:ascii="Arial" w:hAnsi="Arial" w:cs="Arial"/>
          <w:sz w:val="22"/>
          <w:szCs w:val="22"/>
          <w:lang w:val="en-GB"/>
        </w:rPr>
        <w:t xml:space="preserve"> optimal contact area between ty</w:t>
      </w:r>
      <w:r w:rsidRPr="00F058CD">
        <w:rPr>
          <w:rFonts w:ascii="Arial" w:hAnsi="Arial" w:cs="Arial"/>
          <w:sz w:val="22"/>
          <w:szCs w:val="22"/>
          <w:lang w:val="en-GB"/>
        </w:rPr>
        <w:t xml:space="preserve">re and road, thereby reducing uneven wear. </w:t>
      </w:r>
      <w:r w:rsidRPr="00F058CD">
        <w:rPr>
          <w:rFonts w:ascii="Arial" w:hAnsi="Arial" w:cs="Arial"/>
          <w:sz w:val="22"/>
          <w:szCs w:val="22"/>
          <w:lang w:val="en-GB"/>
        </w:rPr>
        <w:br/>
      </w:r>
      <w:r w:rsidRPr="00F058CD">
        <w:rPr>
          <w:rFonts w:ascii="Arial" w:hAnsi="Arial" w:cs="Arial"/>
          <w:sz w:val="22"/>
          <w:szCs w:val="22"/>
          <w:lang w:val="en-GB"/>
        </w:rPr>
        <w:br/>
        <w:t>“</w:t>
      </w:r>
      <w:proofErr w:type="spellStart"/>
      <w:r w:rsidRPr="00F058CD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F058CD">
        <w:rPr>
          <w:rFonts w:ascii="Arial" w:hAnsi="Arial" w:cs="Arial"/>
          <w:sz w:val="22"/>
          <w:szCs w:val="22"/>
          <w:lang w:val="en-GB"/>
        </w:rPr>
        <w:t xml:space="preserve">” is YOKOHAMA’s “environmentally, human </w:t>
      </w:r>
      <w:r>
        <w:rPr>
          <w:rFonts w:ascii="Arial" w:hAnsi="Arial" w:cs="Arial"/>
          <w:sz w:val="22"/>
          <w:szCs w:val="22"/>
          <w:lang w:val="en-GB"/>
        </w:rPr>
        <w:t>and socially friendly” global ty</w:t>
      </w:r>
      <w:r w:rsidRPr="00F058CD">
        <w:rPr>
          <w:rFonts w:ascii="Arial" w:hAnsi="Arial" w:cs="Arial"/>
          <w:sz w:val="22"/>
          <w:szCs w:val="22"/>
          <w:lang w:val="en-GB"/>
        </w:rPr>
        <w:t>re brand realizing not only excellent environmental performance, but reducing specific burdens on drivers, passengers and surrounding living environments –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F058CD">
        <w:rPr>
          <w:rFonts w:ascii="Arial" w:hAnsi="Arial" w:cs="Arial"/>
          <w:sz w:val="22"/>
          <w:szCs w:val="22"/>
          <w:lang w:val="en-GB"/>
        </w:rPr>
        <w:t xml:space="preserve">friendly performance. </w:t>
      </w:r>
      <w:proofErr w:type="spellStart"/>
      <w:r w:rsidRPr="00F058CD">
        <w:rPr>
          <w:rFonts w:ascii="Arial" w:hAnsi="Arial" w:cs="Arial"/>
          <w:sz w:val="22"/>
          <w:szCs w:val="22"/>
          <w:lang w:val="en-GB"/>
        </w:rPr>
        <w:t>The“BluEarth-Es</w:t>
      </w:r>
      <w:proofErr w:type="spellEnd"/>
      <w:r w:rsidRPr="00F058CD">
        <w:rPr>
          <w:rFonts w:ascii="Arial" w:hAnsi="Arial" w:cs="Arial"/>
          <w:sz w:val="22"/>
          <w:szCs w:val="22"/>
          <w:lang w:val="en-GB"/>
        </w:rPr>
        <w:t>” is one of t</w:t>
      </w:r>
      <w:r w:rsidR="00904B1C">
        <w:rPr>
          <w:rFonts w:ascii="Arial" w:hAnsi="Arial" w:cs="Arial"/>
          <w:sz w:val="22"/>
          <w:szCs w:val="22"/>
          <w:lang w:val="en-GB"/>
        </w:rPr>
        <w:t>he latest additions to YOKOHAMA’s</w:t>
      </w:r>
      <w:r w:rsidRPr="00F058CD">
        <w:rPr>
          <w:rFonts w:ascii="Arial" w:hAnsi="Arial" w:cs="Arial"/>
          <w:sz w:val="22"/>
          <w:szCs w:val="22"/>
          <w:lang w:val="en-GB"/>
        </w:rPr>
        <w:t xml:space="preserve"> “</w:t>
      </w:r>
      <w:proofErr w:type="spellStart"/>
      <w:r w:rsidRPr="00F058CD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F058CD">
        <w:rPr>
          <w:rFonts w:ascii="Arial" w:hAnsi="Arial" w:cs="Arial"/>
          <w:sz w:val="22"/>
          <w:szCs w:val="22"/>
          <w:lang w:val="en-GB"/>
        </w:rPr>
        <w:t xml:space="preserve">” </w:t>
      </w:r>
      <w:proofErr w:type="spellStart"/>
      <w:r w:rsidRPr="00F058CD">
        <w:rPr>
          <w:rFonts w:ascii="Arial" w:hAnsi="Arial" w:cs="Arial"/>
          <w:sz w:val="22"/>
          <w:szCs w:val="22"/>
          <w:lang w:val="en-GB"/>
        </w:rPr>
        <w:t>lineup</w:t>
      </w:r>
      <w:proofErr w:type="spellEnd"/>
      <w:r w:rsidRPr="00F058CD">
        <w:rPr>
          <w:rFonts w:ascii="Arial" w:hAnsi="Arial" w:cs="Arial"/>
          <w:sz w:val="22"/>
          <w:szCs w:val="22"/>
          <w:lang w:val="en-GB"/>
        </w:rPr>
        <w:t xml:space="preserve"> in Europe, which already includes the high-performance and fuel-efficient “</w:t>
      </w:r>
      <w:proofErr w:type="spellStart"/>
      <w:r w:rsidRPr="00F058CD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F058CD">
        <w:rPr>
          <w:rFonts w:ascii="Arial" w:hAnsi="Arial" w:cs="Arial"/>
          <w:sz w:val="22"/>
          <w:szCs w:val="22"/>
          <w:lang w:val="en-GB"/>
        </w:rPr>
        <w:t>-A” as well as the series’ new grand touring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F058CD">
        <w:rPr>
          <w:rFonts w:ascii="Arial" w:hAnsi="Arial" w:cs="Arial"/>
          <w:sz w:val="22"/>
          <w:szCs w:val="22"/>
          <w:lang w:val="en-GB"/>
        </w:rPr>
        <w:t xml:space="preserve">re developed especially for crossover utility vehicles (CUVs) and multipurpose vehicles (MPVs), </w:t>
      </w:r>
      <w:proofErr w:type="spellStart"/>
      <w:r w:rsidRPr="00F058CD">
        <w:rPr>
          <w:rFonts w:ascii="Arial" w:hAnsi="Arial" w:cs="Arial"/>
          <w:sz w:val="22"/>
          <w:szCs w:val="22"/>
          <w:lang w:val="en-GB"/>
        </w:rPr>
        <w:t>the“BluEarth</w:t>
      </w:r>
      <w:proofErr w:type="spellEnd"/>
      <w:r w:rsidRPr="00F058CD">
        <w:rPr>
          <w:rFonts w:ascii="Arial" w:hAnsi="Arial" w:cs="Arial"/>
          <w:sz w:val="22"/>
          <w:szCs w:val="22"/>
          <w:lang w:val="en-GB"/>
        </w:rPr>
        <w:t xml:space="preserve"> RV-02”, which will be launched this summer.</w:t>
      </w:r>
    </w:p>
    <w:p w:rsidR="00F058CD" w:rsidRDefault="00F058CD" w:rsidP="00F058CD">
      <w:pPr>
        <w:rPr>
          <w:rFonts w:ascii="Arial" w:hAnsi="Arial" w:cs="Arial"/>
          <w:sz w:val="22"/>
          <w:szCs w:val="22"/>
          <w:lang w:val="en-GB"/>
        </w:rPr>
      </w:pPr>
    </w:p>
    <w:p w:rsidR="00F058CD" w:rsidRDefault="00F058CD" w:rsidP="00F058CD">
      <w:pPr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3EE0DFF4" wp14:editId="62C729DB">
            <wp:extent cx="2613008" cy="352635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9883" cy="354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8CD" w:rsidRPr="00F058CD" w:rsidRDefault="00F058CD" w:rsidP="00F058CD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proofErr w:type="spellStart"/>
      <w:r w:rsidRPr="00F058CD">
        <w:rPr>
          <w:rFonts w:ascii="Arial" w:hAnsi="Arial" w:cs="Arial"/>
          <w:i/>
          <w:sz w:val="16"/>
          <w:szCs w:val="16"/>
          <w:lang w:val="en-US"/>
        </w:rPr>
        <w:t>BluEarth-Es</w:t>
      </w:r>
      <w:proofErr w:type="spellEnd"/>
      <w:r w:rsidRPr="00F058CD">
        <w:rPr>
          <w:rFonts w:ascii="Arial" w:hAnsi="Arial" w:cs="Arial"/>
          <w:i/>
          <w:sz w:val="16"/>
          <w:szCs w:val="16"/>
          <w:lang w:val="en-US"/>
        </w:rPr>
        <w:t xml:space="preserve"> ES32</w:t>
      </w:r>
    </w:p>
    <w:sectPr w:rsidR="00F058CD" w:rsidRPr="00F058CD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C61" w:rsidRDefault="002E4C61" w:rsidP="00B25742">
      <w:r>
        <w:separator/>
      </w:r>
    </w:p>
  </w:endnote>
  <w:endnote w:type="continuationSeparator" w:id="0">
    <w:p w:rsidR="002E4C61" w:rsidRDefault="002E4C61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E4C6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C61" w:rsidRDefault="002E4C61" w:rsidP="00B25742">
      <w:r>
        <w:separator/>
      </w:r>
    </w:p>
  </w:footnote>
  <w:footnote w:type="continuationSeparator" w:id="0">
    <w:p w:rsidR="002E4C61" w:rsidRDefault="002E4C61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E4C61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C32C5"/>
    <w:rsid w:val="002D25BD"/>
    <w:rsid w:val="002E02D5"/>
    <w:rsid w:val="002E0E07"/>
    <w:rsid w:val="002E4C61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303C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04B1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58CD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CE46CD0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4</cp:revision>
  <cp:lastPrinted>2014-08-28T15:02:00Z</cp:lastPrinted>
  <dcterms:created xsi:type="dcterms:W3CDTF">2017-03-07T15:07:00Z</dcterms:created>
  <dcterms:modified xsi:type="dcterms:W3CDTF">2017-03-07T15:39:00Z</dcterms:modified>
</cp:coreProperties>
</file>